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PON SMART CLASS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auto" w:space="5" w:sz="0" w:val="none"/>
        </w:pBdr>
        <w:shd w:fill="ffffff" w:val="clear"/>
        <w:spacing w:after="520" w:before="520" w:line="360" w:lineRule="auto"/>
        <w:ind w:left="0" w:firstLine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L’Istituto ha beneficiato di un finanziamento erogato di </w:t>
      </w:r>
      <w:r w:rsidDel="00000000" w:rsidR="00000000" w:rsidRPr="00000000">
        <w:rPr>
          <w:b w:val="1"/>
          <w:i w:val="1"/>
          <w:color w:val="222222"/>
          <w:sz w:val="20"/>
          <w:szCs w:val="20"/>
          <w:rtl w:val="0"/>
        </w:rPr>
        <w:t xml:space="preserve">€ 13000.00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 utilizzati per l’approvvigionamento di sussidi informatici da consegnare in comodato d’uso gratuito agli alunni in stato di necessità e da poter riutilizzare a emergenza terminata per la creazione di un laboratorio informatico mobile.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bottom w:color="auto" w:space="5" w:sz="0" w:val="none"/>
        </w:pBdr>
        <w:shd w:fill="ffffff" w:val="clear"/>
        <w:spacing w:after="220" w:before="440" w:line="360" w:lineRule="auto"/>
        <w:rPr>
          <w:b w:val="1"/>
          <w:color w:val="00004d"/>
          <w:sz w:val="44"/>
          <w:szCs w:val="44"/>
        </w:rPr>
      </w:pPr>
      <w:bookmarkStart w:colFirst="0" w:colLast="0" w:name="_rg5g3yteu9tf" w:id="0"/>
      <w:bookmarkEnd w:id="0"/>
      <w:r w:rsidDel="00000000" w:rsidR="00000000" w:rsidRPr="00000000">
        <w:rPr>
          <w:b w:val="1"/>
          <w:color w:val="00004d"/>
          <w:sz w:val="44"/>
          <w:szCs w:val="44"/>
          <w:rtl w:val="0"/>
        </w:rPr>
        <w:t xml:space="preserve">Fondi Strutturali Europei:</w:t>
      </w:r>
    </w:p>
    <w:p w:rsidR="00000000" w:rsidDel="00000000" w:rsidP="00000000" w:rsidRDefault="00000000" w:rsidRPr="00000000" w14:paraId="00000005">
      <w:pPr>
        <w:pBdr>
          <w:bottom w:color="auto" w:space="5" w:sz="0" w:val="none"/>
        </w:pBdr>
        <w:shd w:fill="ffffff" w:val="clear"/>
        <w:spacing w:after="100" w:before="100" w:line="335.99999999999994" w:lineRule="auto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Autorizzazione progetto e impegno di spesa a valere sull’Avviso pubblico prot. n. AOODGEFID/4878 del 17/04/2020, finalizzato all’acquisto di devices da fornire agli studenti, nella fase emergenziale, in comodato d’uso gratuito alle studentesse e agli studenti che ne siano sprovvisti, al fine di garantire forme di apprendimento a distanza e il diritto allo studio. Superata la fase emergenziale, i dispositivi digitali acquistati verranno utilizzati a supporto delle ordinarie attività didattiche.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bottom w:color="auto" w:space="5" w:sz="0" w:val="none"/>
        </w:pBdr>
        <w:shd w:fill="ffffff" w:val="clear"/>
        <w:spacing w:after="220" w:before="440" w:line="360" w:lineRule="auto"/>
        <w:rPr>
          <w:b w:val="1"/>
          <w:i w:val="1"/>
          <w:color w:val="00004d"/>
          <w:sz w:val="44"/>
          <w:szCs w:val="44"/>
        </w:rPr>
      </w:pPr>
      <w:bookmarkStart w:colFirst="0" w:colLast="0" w:name="_7t6nzju46tjc" w:id="1"/>
      <w:bookmarkEnd w:id="1"/>
      <w:r w:rsidDel="00000000" w:rsidR="00000000" w:rsidRPr="00000000">
        <w:rPr>
          <w:b w:val="1"/>
          <w:i w:val="1"/>
          <w:color w:val="00004d"/>
          <w:sz w:val="44"/>
          <w:szCs w:val="44"/>
          <w:rtl w:val="0"/>
        </w:rPr>
        <w:t xml:space="preserve">Documentazione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520" w:line="360" w:lineRule="auto"/>
        <w:ind w:left="720" w:hanging="360"/>
      </w:pPr>
      <w:hyperlink r:id="rId6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Determina dirigenziale – Partecipazione avviso PON FESR 4878 del 17/04/2020 “Avviso per la realizzazione di smart class per le scuole del primo ciclo”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7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Candidatura n. 1026682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8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Autorizzazione progetto Codice </w:t>
        </w:r>
      </w:hyperlink>
      <w:hyperlink r:id="rId9">
        <w:r w:rsidDel="00000000" w:rsidR="00000000" w:rsidRPr="00000000">
          <w:rPr>
            <w:i w:val="1"/>
            <w:color w:val="00004d"/>
            <w:sz w:val="20"/>
            <w:szCs w:val="20"/>
            <w:u w:val="single"/>
            <w:rtl w:val="0"/>
          </w:rPr>
          <w:t xml:space="preserve">10.8.6A-FESRPON-LI-2020-26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0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CUP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1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Decreto assunzione in bilancio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2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Disseminazione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3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Determina – Avviso di selezione personale interno progettista e collaudatore progetto PON-FESR Smart Class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4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Avviso di selezione personale interno Progettista e collaudatore progetto PON FESR – Smart class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5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Nomina Incarico Progettista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6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Nomina Incarico Collaudatore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7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Nomina RUP – Progetto PON-FESR – Smart Class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8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Determina a contrarre per trattativa diretta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9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Stipula Trattativa diretta MEPA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520" w:before="0" w:beforeAutospacing="0" w:line="360" w:lineRule="auto"/>
        <w:ind w:left="720" w:hanging="360"/>
      </w:pPr>
      <w:hyperlink r:id="rId20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Determina a contrarre acquisto targa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auto" w:space="5" w:sz="0" w:val="none"/>
        </w:pBdr>
        <w:shd w:fill="ffffff" w:val="clear"/>
        <w:spacing w:after="520" w:before="520" w:line="360" w:lineRule="auto"/>
        <w:ind w:left="0" w:firstLine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cortonovo.edu.it/wp-content/uploads/sites/635/vecchiosito/icortonovo.edu.it/wp-content/uploads/2020/10/SEGNATURA_1603805048_Determina-a-contrarre-targa-PON-Smart-Class.pdf" TargetMode="External"/><Relationship Id="rId11" Type="http://schemas.openxmlformats.org/officeDocument/2006/relationships/hyperlink" Target="https://icortonovo.edu.it/wp-content/uploads/sites/635/vecchiosito/icortonovo.edu.it/wp-content/uploads/2020/07/ASSUNZIONE-IN-BILANCIO-ok.pdf" TargetMode="External"/><Relationship Id="rId10" Type="http://schemas.openxmlformats.org/officeDocument/2006/relationships/hyperlink" Target="https://icortonovo.edu.it/wp-content/uploads/sites/635/vecchiosito/icortonovo.edu.it/wp-content/uploads/2020/07/DETTAGLIO-CUP-___.pdf" TargetMode="External"/><Relationship Id="rId13" Type="http://schemas.openxmlformats.org/officeDocument/2006/relationships/hyperlink" Target="https://icortonovo.edu.it/wp-content/uploads/sites/635/vecchiosito/icortonovo.edu.it/wp-content/uploads/2020/08/SEGNATURA_1595242602_determina-affidamento.pdf" TargetMode="External"/><Relationship Id="rId12" Type="http://schemas.openxmlformats.org/officeDocument/2006/relationships/hyperlink" Target="https://icortonovo.edu.it/wp-content/uploads/sites/635/vecchiosito/icortonovo.edu.it/wp-content/uploads/2020/07/SEGNATURA_1594809598_Disseminazione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cortonovo.edu.it/wp-content/uploads/sites/635/vecchiosito/icortonovo.edu.it/wp-content/uploads/2020/07/Lettera_SPIC81100P_4878_1026682_140_1-2.pdf" TargetMode="External"/><Relationship Id="rId15" Type="http://schemas.openxmlformats.org/officeDocument/2006/relationships/hyperlink" Target="https://icortonovo.edu.it/wp-content/uploads/sites/635/vecchiosito/icortonovo.edu.it/wp-content/uploads/2020/10/SEGNATURA_1602585161_Incarico-nomina-progettista.pdf" TargetMode="External"/><Relationship Id="rId14" Type="http://schemas.openxmlformats.org/officeDocument/2006/relationships/hyperlink" Target="https://icortonovo.edu.it/wp-content/uploads/sites/635/vecchiosito/icortonovo.edu.it/wp-content/uploads/2020/10/SEGNATURA_1597747824_Avviso-di-selezione-personale-interno-Progettista-e-collaudatore-progetto-PON-FESR-Smart-class.pdf" TargetMode="External"/><Relationship Id="rId17" Type="http://schemas.openxmlformats.org/officeDocument/2006/relationships/hyperlink" Target="https://icortonovo.edu.it/wp-content/uploads/sites/635/vecchiosito/icortonovo.edu.it/wp-content/uploads/2020/08/SEGNATURA_1595242766_decreto-incarico-Rup.pdf" TargetMode="External"/><Relationship Id="rId16" Type="http://schemas.openxmlformats.org/officeDocument/2006/relationships/hyperlink" Target="https://icortonovo.edu.it/wp-content/uploads/sites/635/vecchiosito/icortonovo.edu.it/wp-content/uploads/2020/10/SEGNATURA_1602585246_Incarico-nomina-collaudatore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icortonovo.edu.it/wp-content/uploads/sites/635/vecchiosito/icortonovo.edu.it/wp-content/uploads/2020/10/FIRMATO_Stipula_TrattativaDiretta_1424489_845755-1.pdf" TargetMode="External"/><Relationship Id="rId6" Type="http://schemas.openxmlformats.org/officeDocument/2006/relationships/hyperlink" Target="https://icortonovo.edu.it/wp-content/uploads/sites/635/vecchiosito/icortonovo.edu.it/wp-content/uploads/2020/08/SEGNATURA_1595239532_determina-dirigenziale.pdf" TargetMode="External"/><Relationship Id="rId18" Type="http://schemas.openxmlformats.org/officeDocument/2006/relationships/hyperlink" Target="https://icortonovo.edu.it/wp-content/uploads/sites/635/vecchiosito/icortonovo.edu.it/wp-content/uploads/2020/10/SEGNATURA_1602675360_Determina-a-contrarre-per-trattativa-diretta-PON-Smart-Class.pdf" TargetMode="External"/><Relationship Id="rId7" Type="http://schemas.openxmlformats.org/officeDocument/2006/relationships/hyperlink" Target="https://icortonovo.edu.it/wp-content/uploads/sites/635/vecchiosito/icortonovo.edu.it/wp-content/uploads/2020/07/Piano_1026682_00108_SPIC81100P_20200423170126_7054_24-04-2020-1.pdf" TargetMode="External"/><Relationship Id="rId8" Type="http://schemas.openxmlformats.org/officeDocument/2006/relationships/hyperlink" Target="https://icortonovo.edu.it/wp-content/uploads/sites/635/vecchiosito/icortonovo.edu.it/wp-content/uploads/2020/07/Lettera_SPIC81100P_4878_1026682_140_1-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